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Коста Рацин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(Константин Апостолев Солев)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(1909 – 1943)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Један је од твораца савремене македонске поезије, песник снажног социјалног протеста. Рукопис романа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Опијум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изгубљен је и познат је само по објављеним одломцима.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Књижевни почетак Косте Рацина означен је песмом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Синови глади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новелом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Резултат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1928. године у загребачком часопису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Стиховне целине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Челичном строју, У предвечерје, Из фабрике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сарајевском часопису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Снага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1930. године држе социјални и распирују револуционарни тон.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Кнатата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Ватромет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1932. године већ чини праву поетску прокламацију.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српском је написао циклус интимних песама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Антологија бола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која само сведочи да је он ипак књижевник који је изузетан на простору кантате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Ватромет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коју је објавио у заједничкој збирци са А. Аксићем и Ј. Ђорђевићем.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Ако ови почеци чине његову прву етапу онда друга почиње песмом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Једном раднику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која је објављена у загребачком часопису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Књижевник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1936. године. У овој песми он ангажује македонски народни језик – језик који није признаван за јавну и културну комуникацију. Македонски језик пратиће и његове песме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Денови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Печал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1939,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Селска мака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1939, баш као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Македонски пејзаж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Проштавање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посебно збирку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мугри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из исте године коју ће објавити у Загребу.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Учествујући у обнови и даљем развоју македонске националне књижевности Рацин је идеју о фолклорном реализму сасвим опсервирао у совјетској књижевној теорији коју је усвојио посредством Максима Горког. Треба имати у виду да његове песме до 1935. године, писане на српском језику, не одају присуство тих фолклорних елемената.  Њих одају стихови тек на македонском језику. Песма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еден работник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која држи општу тему кад говори о тешком положају пролетаријата је ипак само превод једног старијег Рациновог текста на српском језику,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Бити човек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из 1930. године.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говоримо о његовом фолклорном реализму треба имати у виду да се она дала оваплотити у заљубљеном односу аутора према македонској народној песми, њеном поређењу, ритму и речнику. Управо те чињенице су и одређивале пут нове Рацинове и уопште македонске поезије. Како је народна поезија одређивала и пут нове уметничке то је и Рацин пошао од ње – дуго проучавајући њен стил и експресију. У том је смислу посебно користио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Зборник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Миладиноваца. По његовом виђењу народна поезија и не стиже да разума, она одмах погађа срце, јер је из њега и произашла. Но, ево шта он даље каже о македонској народној песми: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Песма Македоније је wена молитва, огледало њене душе и њен уздах... Њена песма је једноставна, прожета са неизрециво много туге, пе и једним узбудљивим спокојством у коме има и плача, и патње, али и наде...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Али, то коришћење стила, версификације, мелодије и лексике мародне поезије код Рацина иде до одређене границе. Он их користи као елементе исказа да би даље песму градио својом инспирацијом и сопственим уметничким средствима.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Налазећи се уз свој народ а ангажован илегалним партијским радом то 1931. године приликом покушаја пребацивања преко границе бива ухапшен у Марибору и интерниран у Велес. То је био почетак сукоба песника и власти који никада више није престајао. Напротив, све се више појачавао тим више што је Рацин постајао све јачи, а његова реч све одлучнија. Већ 1931. године у Загребу излази његов опширан приказ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Хегел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1932, у Скопљу његова песма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Ватромет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 је било и време једног његовог успеха. Крајем 1931. године учествује на конкурсу часописа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три најбоље новеле домаћих писаца када од 53 приспела прилога његова приповетка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Каменолом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заједно са новелама Ивана Кнежевића, Маријана Јурковића и Милована Ђиласа добија награду. Текст је у првом наредном броју часописа и штампан – 1932. године. У Скопљу, где је од 1933. године радио као каменорезац, коректор дневног листа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Вардар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уредник партијског органа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бива 1934. године ухапшен да би две године провео у сремскомитровачком затвору што је свакако успорило његов рад.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Стваралачку активност је је осетно појачао 1937. године када у загребачком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Изразу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објављује песму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 од живота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 Загребу му је штампана и варијанта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Тутунови берачи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Пејзаж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Већ 1938. године објављује песму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Смрт астурког рудара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 темом из грађанског рата у Шпанији. Укратко, до краја 1939. године одштампан му је одвојено целокупни материјал из будуће збирке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Бели мугри – Бела свитања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Након прогонства из Београда отишао је у Загреб да би у Самобору полулегално, негде пред крај новембра, изашла из штампе и његова збирка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Бели мугри.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Ова збирка представљала је једну нову фазу у развоју македонске књижевности. Реч је о збирци од 23  лирске творевине где се сваки социјални мотив песме учвршћује конкретном друштвеном појавом.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 слика тешких услова рада у дуванским станицама Македоније,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Копачите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 текст расвете беде и глади земљорадника на читницама, дуванским и пиринчаним пољима Повардарја.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Тутуноберачите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 приказ истог факта,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Проштавање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живот печалбара на скелама београдских грађевина и чељустима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града аждаје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Струга дућан да имам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 повест о занатлијама стварних градова у драми одумирања.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Независно од тога што збирка одише подацима о тешком економском животу из ње зраче и јутрења сталне човекове наде и жеље. Она у сваком тренутку зари мотивом Сутра – које Рацин пише великим словом баш као и категорије: Јад, Беда, Резултат, Путоказ, Смисао, Расплет, Садашњост. И то је то сазнање, мотив који стално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улива храброст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Тако је опис Беде обојен и осећањем побуне – то је протест који се исказује у вису збијеног закључка: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Кантарот носи лисјето златно,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а в гради луто далгите беснат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(Тутуноберачите)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Ако је тачно да Рацин није увек мајстор сваког стиха онда је увек мајстор песме као целовите сугестије. У том смислу као обрасци могу изванредно послужити: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Ленка, Татунчо, Проштавање, Елегии за тебе, Копачите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као и неке целине из циклуса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Струга дућан да  имам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Повест са елементима баладе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 својеврстан пример тога. Збијена, стегнута елементима лирске биографије дуванске раднице та спољна материја је видљива као слика у развоју. Цела историја недоживљене и сиромашне младости је обрађена као целина иако сва вредност није у језгровитости колико у поетској повезаности елемената сижеа као и погођеном ритму благог и меког израза.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Боја (месец), покрет (ветар), тон (песма ветра), сугестиван мотив (кошуља), типичан мотив (кошуља беше даровна), место констатације смрти, погођена реч, спорији ритам у завршници и поенти – све то даје драж једног живог и пуног уметничког израза, а слика је израсла и у просторним димензијама – осветљеним екстеријером.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Збирка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Бели мугри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је, дакле, тематски и концепцијски јединствена, са истином једног времена, поезија са револуционарним порукама, идејно ангажована, па у том смислу и тенденциозна. Али и збирка са отклоњеним уопштеностима, реторичним  патосима, пренаглашеним лексикама које су биле одлике претходних поетских састава. Унутрашњом конкретношћу и продубљеношћу, као и македонским језиком, збирка је постала до краја сфирмативна.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 је о књизи која је изашла полулегално и која је открила сакривене проблеме давши тиме убрзан развој већ покренутим политичким токовима. Убрзо се увидело да збирка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Бели мугри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представља само и искључиво књижевни догађај.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Њом је завршена једна етапа у стварању Косте Рацина. Друга је имала тек да почне. У лети 1942. године док се налазио на лечењу у Охриду припремао је материјал за нову збирку стихова – мада, на жалост, сачувани кратки писани делови на појединим листићима хартије ни издалека не допуштају да се на основу њих реконструише нека целина те збирке.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709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